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AA" w:rsidRPr="002D4BAA" w:rsidRDefault="002D4BAA" w:rsidP="002D4BA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B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Коэффициент-дефлятор по ЕНВД на 2017 год не изменится</w:t>
      </w:r>
    </w:p>
    <w:p w:rsidR="002D4BAA" w:rsidRPr="002D4BAA" w:rsidRDefault="002D4BAA" w:rsidP="002D4BA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B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 составляет 1,798 и </w:t>
      </w:r>
      <w:hyperlink r:id="rId5" w:anchor="dst100025" w:history="1">
        <w:r w:rsidRPr="002D4BAA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применяется уже два года</w:t>
        </w:r>
      </w:hyperlink>
      <w:r w:rsidRPr="002D4B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Бухгалтер использует этот коэффициент при расчете налога. 28 ноября вступает в силу приказ Минэкономразвития, по которому значение этого коэффициента сохранится на будущий год.</w:t>
      </w:r>
    </w:p>
    <w:p w:rsidR="002D4BAA" w:rsidRPr="002D4BAA" w:rsidRDefault="002D4BAA" w:rsidP="002D4BAA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B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D4BAA" w:rsidRPr="002D4BAA" w:rsidRDefault="002D4BAA" w:rsidP="002D4BAA">
      <w:pPr>
        <w:shd w:val="clear" w:color="auto" w:fill="FFFFFF"/>
        <w:spacing w:after="0" w:line="36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dst100001"/>
      <w:bookmarkEnd w:id="0"/>
      <w:r w:rsidRPr="002D4B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Зарегистрировано в Минюсте России 17 ноября 2016 г. N 44353</w:t>
      </w:r>
    </w:p>
    <w:p w:rsidR="002D4BAA" w:rsidRPr="002D4BAA" w:rsidRDefault="0059156A" w:rsidP="002D4BAA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15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rect id="_x0000_i1025" style="width:0;height:1.5pt" o:hralign="center" o:hrstd="t" o:hr="t" fillcolor="#aca899" stroked="f"/>
        </w:pict>
      </w:r>
    </w:p>
    <w:p w:rsidR="002D4BAA" w:rsidRPr="002D4BAA" w:rsidRDefault="002D4BAA" w:rsidP="002D4BAA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B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D4BAA" w:rsidRPr="002D4BAA" w:rsidRDefault="002D4BAA" w:rsidP="002D4BAA">
      <w:pPr>
        <w:shd w:val="clear" w:color="auto" w:fill="FFFFFF"/>
        <w:spacing w:after="150" w:line="36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1" w:name="dst100002"/>
      <w:bookmarkEnd w:id="1"/>
      <w:r w:rsidRPr="002D4BAA">
        <w:rPr>
          <w:rFonts w:ascii="Arial" w:eastAsia="Times New Roman" w:hAnsi="Arial" w:cs="Arial"/>
          <w:b/>
          <w:bCs/>
          <w:color w:val="333333"/>
          <w:sz w:val="24"/>
          <w:lang w:eastAsia="ru-RU"/>
        </w:rPr>
        <w:t>МИНИСТЕРСТВО ЭКОНОМИЧЕСКОГО РАЗВИТИЯ РОССИЙСКОЙ ФЕДЕРАЦИИ</w:t>
      </w:r>
    </w:p>
    <w:p w:rsidR="002D4BAA" w:rsidRPr="002D4BAA" w:rsidRDefault="002D4BAA" w:rsidP="002D4BAA">
      <w:pPr>
        <w:shd w:val="clear" w:color="auto" w:fill="FFFFFF"/>
        <w:spacing w:after="150" w:line="36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2D4BAA">
        <w:rPr>
          <w:rFonts w:ascii="Arial" w:eastAsia="Times New Roman" w:hAnsi="Arial" w:cs="Arial"/>
          <w:b/>
          <w:bCs/>
          <w:color w:val="333333"/>
          <w:sz w:val="24"/>
          <w:lang w:eastAsia="ru-RU"/>
        </w:rPr>
        <w:t> </w:t>
      </w:r>
    </w:p>
    <w:p w:rsidR="002D4BAA" w:rsidRPr="002D4BAA" w:rsidRDefault="002D4BAA" w:rsidP="002D4BAA">
      <w:pPr>
        <w:shd w:val="clear" w:color="auto" w:fill="FFFFFF"/>
        <w:spacing w:after="150" w:line="36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2" w:name="dst100003"/>
      <w:bookmarkEnd w:id="2"/>
      <w:r w:rsidRPr="002D4BAA">
        <w:rPr>
          <w:rFonts w:ascii="Arial" w:eastAsia="Times New Roman" w:hAnsi="Arial" w:cs="Arial"/>
          <w:b/>
          <w:bCs/>
          <w:color w:val="333333"/>
          <w:sz w:val="24"/>
          <w:lang w:eastAsia="ru-RU"/>
        </w:rPr>
        <w:t>ПРИКАЗ</w:t>
      </w:r>
    </w:p>
    <w:p w:rsidR="002D4BAA" w:rsidRPr="002D4BAA" w:rsidRDefault="002D4BAA" w:rsidP="002D4BAA">
      <w:pPr>
        <w:shd w:val="clear" w:color="auto" w:fill="FFFFFF"/>
        <w:spacing w:after="150" w:line="36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2D4BAA">
        <w:rPr>
          <w:rFonts w:ascii="Arial" w:eastAsia="Times New Roman" w:hAnsi="Arial" w:cs="Arial"/>
          <w:b/>
          <w:bCs/>
          <w:color w:val="333333"/>
          <w:sz w:val="24"/>
          <w:lang w:eastAsia="ru-RU"/>
        </w:rPr>
        <w:t>от 3 ноября 2016 г. N 698</w:t>
      </w:r>
    </w:p>
    <w:p w:rsidR="002D4BAA" w:rsidRPr="002D4BAA" w:rsidRDefault="002D4BAA" w:rsidP="002D4BAA">
      <w:pPr>
        <w:shd w:val="clear" w:color="auto" w:fill="FFFFFF"/>
        <w:spacing w:after="150" w:line="36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2D4BAA">
        <w:rPr>
          <w:rFonts w:ascii="Arial" w:eastAsia="Times New Roman" w:hAnsi="Arial" w:cs="Arial"/>
          <w:b/>
          <w:bCs/>
          <w:color w:val="333333"/>
          <w:sz w:val="24"/>
          <w:lang w:eastAsia="ru-RU"/>
        </w:rPr>
        <w:t> </w:t>
      </w:r>
    </w:p>
    <w:p w:rsidR="002D4BAA" w:rsidRPr="002D4BAA" w:rsidRDefault="002D4BAA" w:rsidP="002D4BAA">
      <w:pPr>
        <w:shd w:val="clear" w:color="auto" w:fill="FFFFFF"/>
        <w:spacing w:after="150" w:line="36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3" w:name="dst100004"/>
      <w:bookmarkEnd w:id="3"/>
      <w:r w:rsidRPr="002D4BAA">
        <w:rPr>
          <w:rFonts w:ascii="Arial" w:eastAsia="Times New Roman" w:hAnsi="Arial" w:cs="Arial"/>
          <w:b/>
          <w:bCs/>
          <w:color w:val="333333"/>
          <w:sz w:val="24"/>
          <w:lang w:eastAsia="ru-RU"/>
        </w:rPr>
        <w:t>ОБ УСТАНОВЛЕНИИ КОЭФФИЦИЕНТОВ-ДЕФЛЯТОРОВ НА 2017 ГОД</w:t>
      </w:r>
    </w:p>
    <w:p w:rsidR="002D4BAA" w:rsidRPr="002D4BAA" w:rsidRDefault="002D4BAA" w:rsidP="002D4BAA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B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D4BAA" w:rsidRPr="002D4BAA" w:rsidRDefault="002D4BAA" w:rsidP="002D4BA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dst100005"/>
      <w:bookmarkEnd w:id="4"/>
      <w:proofErr w:type="gramStart"/>
      <w:r w:rsidRPr="002D4B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со </w:t>
      </w:r>
      <w:hyperlink r:id="rId6" w:anchor="dst3514" w:history="1">
        <w:r w:rsidRPr="002D4BAA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статьей 11</w:t>
        </w:r>
      </w:hyperlink>
      <w:r w:rsidRPr="002D4B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Налогового кодекса Российской Федерации (Собрание законодательства Российской Федерации, 1998, N 31, ст. 3824; 1999, N 28, ст. 3487; 2003, N 22, ст. 2066; N 52, ст. 5037; 2004, N 31, ст. 3231; 2006, N 31, ст. 3436; 2007, N 22, ст. 2563; 2010, N 31, ст. 4198;</w:t>
      </w:r>
      <w:proofErr w:type="gramEnd"/>
      <w:r w:rsidRPr="002D4B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N 48, ст. 6247; 2012, N 26, ст. 3447; 2013, N 26, ст. 3207; 2014, N 48, ст. 6657; 2016, N 1, ст. 6) установить на 2017 год:</w:t>
      </w:r>
    </w:p>
    <w:p w:rsidR="002D4BAA" w:rsidRPr="002D4BAA" w:rsidRDefault="002D4BAA" w:rsidP="002D4BA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dst100006"/>
      <w:bookmarkEnd w:id="5"/>
      <w:r w:rsidRPr="002D4B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коэффициент-дефлятор, необходимый в целях применения </w:t>
      </w:r>
      <w:hyperlink r:id="rId7" w:anchor="dst10882" w:history="1">
        <w:r w:rsidRPr="002D4BAA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главы 23</w:t>
        </w:r>
      </w:hyperlink>
      <w:r w:rsidRPr="002D4B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"Налог на доходы физических лиц" Налогового кодекса Российской Федерации, равный 1,623;</w:t>
      </w:r>
    </w:p>
    <w:p w:rsidR="002D4BAA" w:rsidRPr="002D4BAA" w:rsidRDefault="002D4BAA" w:rsidP="002D4BA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dst100007"/>
      <w:bookmarkEnd w:id="6"/>
      <w:r w:rsidRPr="002D4B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коэффициент-дефлятор, необходимый в целях применения </w:t>
      </w:r>
      <w:hyperlink r:id="rId8" w:anchor="dst7690" w:history="1">
        <w:r w:rsidRPr="002D4BAA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главы 26.2</w:t>
        </w:r>
      </w:hyperlink>
      <w:r w:rsidRPr="002D4B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"Упрощенная система налогообложения" Налогового кодекса Российской Федерации, равный 1,425;</w:t>
      </w:r>
    </w:p>
    <w:p w:rsidR="002D4BAA" w:rsidRPr="002D4BAA" w:rsidRDefault="002D4BAA" w:rsidP="002D4BA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dst100008"/>
      <w:bookmarkEnd w:id="7"/>
      <w:r w:rsidRPr="002D4B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коэффициент-дефлятор, необходимый в целях применения </w:t>
      </w:r>
      <w:hyperlink r:id="rId9" w:anchor="dst7932" w:history="1">
        <w:r w:rsidRPr="002D4BAA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главы 26.3</w:t>
        </w:r>
      </w:hyperlink>
      <w:r w:rsidRPr="002D4B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"Система налогообложения в виде единого налога на вмененный доход для отдельных видов деятельности" Налогового кодекса Российской Федерации, равный 1,798;</w:t>
      </w:r>
    </w:p>
    <w:p w:rsidR="002D4BAA" w:rsidRPr="002D4BAA" w:rsidRDefault="002D4BAA" w:rsidP="002D4BA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dst100009"/>
      <w:bookmarkEnd w:id="8"/>
      <w:r w:rsidRPr="002D4B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коэффициент-дефлятор, необходимый в целях применения </w:t>
      </w:r>
      <w:hyperlink r:id="rId10" w:anchor="dst9927" w:history="1">
        <w:r w:rsidRPr="002D4BAA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главы 26.5</w:t>
        </w:r>
      </w:hyperlink>
      <w:r w:rsidRPr="002D4B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"Патентная система налогообложения" Налогового кодекса Российской Федерации, равный 1,425;</w:t>
      </w:r>
    </w:p>
    <w:p w:rsidR="002D4BAA" w:rsidRPr="002D4BAA" w:rsidRDefault="002D4BAA" w:rsidP="002D4BA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dst100010"/>
      <w:bookmarkEnd w:id="9"/>
      <w:r w:rsidRPr="002D4B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коэффициент-дефлятор, необходимый в целях применения </w:t>
      </w:r>
      <w:hyperlink r:id="rId11" w:anchor="dst10353" w:history="1">
        <w:r w:rsidRPr="002D4BAA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главы 32</w:t>
        </w:r>
      </w:hyperlink>
      <w:r w:rsidRPr="002D4B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"Налог на имущество физических лиц" Налогового кодекса Российской Федерации, равный 1,425;</w:t>
      </w:r>
    </w:p>
    <w:p w:rsidR="002D4BAA" w:rsidRPr="002D4BAA" w:rsidRDefault="002D4BAA" w:rsidP="002D4BAA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" w:name="dst100011"/>
      <w:bookmarkEnd w:id="10"/>
      <w:r w:rsidRPr="002D4B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коэффициент-дефлятор, необходимый в целях применения </w:t>
      </w:r>
      <w:hyperlink r:id="rId12" w:anchor="dst11433" w:history="1">
        <w:r w:rsidRPr="002D4BAA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главы 33</w:t>
        </w:r>
      </w:hyperlink>
      <w:r w:rsidRPr="002D4B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"Торговый сбор" Налогового кодекса Российской Федерации, равный 1,237.</w:t>
      </w:r>
    </w:p>
    <w:p w:rsidR="002D4BAA" w:rsidRPr="002D4BAA" w:rsidRDefault="002D4BAA" w:rsidP="002D4BAA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B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D4BAA" w:rsidRPr="002D4BAA" w:rsidRDefault="002D4BAA" w:rsidP="002D4BAA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1" w:name="dst100012"/>
      <w:bookmarkEnd w:id="11"/>
      <w:r w:rsidRPr="002D4B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Министр</w:t>
      </w:r>
    </w:p>
    <w:p w:rsidR="002D4BAA" w:rsidRPr="002D4BAA" w:rsidRDefault="002D4BAA" w:rsidP="002D4BAA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D4BA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А.В.УЛЮКАЕВ</w:t>
      </w:r>
    </w:p>
    <w:p w:rsidR="002D4BAA" w:rsidRDefault="002D4BAA"/>
    <w:sectPr w:rsidR="002D4BAA" w:rsidSect="00453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455B"/>
    <w:multiLevelType w:val="multilevel"/>
    <w:tmpl w:val="D418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BAA"/>
    <w:rsid w:val="00281BDF"/>
    <w:rsid w:val="002D4BAA"/>
    <w:rsid w:val="00315FD2"/>
    <w:rsid w:val="003B313E"/>
    <w:rsid w:val="00453C36"/>
    <w:rsid w:val="0059156A"/>
    <w:rsid w:val="00E42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6"/>
  </w:style>
  <w:style w:type="paragraph" w:styleId="1">
    <w:name w:val="heading 1"/>
    <w:basedOn w:val="a"/>
    <w:link w:val="10"/>
    <w:uiPriority w:val="9"/>
    <w:qFormat/>
    <w:rsid w:val="002D4B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D4B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4BAA"/>
    <w:rPr>
      <w:color w:val="0000FF"/>
      <w:u w:val="single"/>
    </w:rPr>
  </w:style>
  <w:style w:type="character" w:customStyle="1" w:styleId="blk">
    <w:name w:val="blk"/>
    <w:basedOn w:val="a0"/>
    <w:rsid w:val="002D4BAA"/>
  </w:style>
  <w:style w:type="character" w:customStyle="1" w:styleId="b">
    <w:name w:val="b"/>
    <w:basedOn w:val="a0"/>
    <w:rsid w:val="002D4BAA"/>
  </w:style>
  <w:style w:type="character" w:customStyle="1" w:styleId="apple-converted-space">
    <w:name w:val="apple-converted-space"/>
    <w:basedOn w:val="a0"/>
    <w:rsid w:val="002D4BAA"/>
  </w:style>
  <w:style w:type="character" w:customStyle="1" w:styleId="10">
    <w:name w:val="Заголовок 1 Знак"/>
    <w:basedOn w:val="a0"/>
    <w:link w:val="1"/>
    <w:uiPriority w:val="9"/>
    <w:rsid w:val="002D4B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4B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6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9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5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5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25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8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5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3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7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8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5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8165/a1d86f7078e645869b02fde85e8c972193557de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28165/5adc4fe62fbcbcbffa332de635616bec52a58151/" TargetMode="External"/><Relationship Id="rId12" Type="http://schemas.openxmlformats.org/officeDocument/2006/relationships/hyperlink" Target="http://www.consultant.ru/document/cons_doc_LAW_28165/5205eca70db07766f5c2f740e4a9b04b7e80ae1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9671/0b14e6fcebc7613ee7846b850f1402cc4565d09c/" TargetMode="External"/><Relationship Id="rId11" Type="http://schemas.openxmlformats.org/officeDocument/2006/relationships/hyperlink" Target="http://www.consultant.ru/document/cons_doc_LAW_28165/af05aa41f39c7d8ab9f5db2120d165703bb8fb63/" TargetMode="External"/><Relationship Id="rId5" Type="http://schemas.openxmlformats.org/officeDocument/2006/relationships/hyperlink" Target="http://www.consultant.ru/document/cons_doc_LAW_71761/98bb3cf9d02cbf8d8d74d6ba8834085c184a52d0/" TargetMode="External"/><Relationship Id="rId10" Type="http://schemas.openxmlformats.org/officeDocument/2006/relationships/hyperlink" Target="http://www.consultant.ru/document/cons_doc_LAW_28165/dfe87d3a71d81daff6243d64c49ef41c5c3302e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28165/d0a2dcb6f95016509db89d90df20098147f6e7f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</Words>
  <Characters>2448</Characters>
  <Application>Microsoft Office Word</Application>
  <DocSecurity>0</DocSecurity>
  <Lines>20</Lines>
  <Paragraphs>5</Paragraphs>
  <ScaleCrop>false</ScaleCrop>
  <Company>Microsoft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dcterms:created xsi:type="dcterms:W3CDTF">2016-12-09T05:58:00Z</dcterms:created>
  <dcterms:modified xsi:type="dcterms:W3CDTF">2016-12-09T05:58:00Z</dcterms:modified>
</cp:coreProperties>
</file>